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BB" w:rsidRDefault="00432FBB" w:rsidP="00432FBB">
      <w:pPr>
        <w:spacing w:line="300" w:lineRule="exact"/>
        <w:ind w:left="2268" w:right="851"/>
        <w:jc w:val="both"/>
        <w:rPr>
          <w:rFonts w:ascii="Trebuchet MS" w:hAnsi="Trebuchet MS"/>
          <w:sz w:val="18"/>
          <w:szCs w:val="18"/>
        </w:rPr>
      </w:pPr>
    </w:p>
    <w:p w:rsidR="00432FBB" w:rsidRDefault="00432FBB" w:rsidP="00432FBB">
      <w:pPr>
        <w:spacing w:line="300" w:lineRule="exact"/>
        <w:ind w:left="2268" w:right="851"/>
        <w:jc w:val="both"/>
        <w:rPr>
          <w:rFonts w:ascii="Trebuchet MS" w:hAnsi="Trebuchet MS"/>
          <w:sz w:val="18"/>
          <w:szCs w:val="18"/>
        </w:rPr>
      </w:pPr>
    </w:p>
    <w:p w:rsidR="00C502EB" w:rsidRDefault="00C502EB" w:rsidP="00C502EB">
      <w:pPr>
        <w:spacing w:line="300" w:lineRule="exact"/>
        <w:ind w:left="1418" w:right="851"/>
        <w:jc w:val="both"/>
        <w:rPr>
          <w:rFonts w:ascii="Trebuchet MS" w:hAnsi="Trebuchet MS"/>
          <w:sz w:val="18"/>
          <w:szCs w:val="18"/>
        </w:rPr>
      </w:pPr>
    </w:p>
    <w:p w:rsidR="00432FBB" w:rsidRPr="009B59B7" w:rsidRDefault="00432FBB" w:rsidP="00432FBB">
      <w:pPr>
        <w:spacing w:line="300" w:lineRule="exact"/>
        <w:ind w:left="2268" w:right="851"/>
        <w:jc w:val="both"/>
        <w:rPr>
          <w:rFonts w:ascii="Trebuchet MS" w:hAnsi="Trebuchet MS"/>
          <w:sz w:val="18"/>
          <w:szCs w:val="18"/>
        </w:rPr>
      </w:pPr>
    </w:p>
    <w:p w:rsidR="00432FBB" w:rsidRPr="009B59B7" w:rsidRDefault="00432FBB" w:rsidP="00432FBB">
      <w:pPr>
        <w:spacing w:line="300" w:lineRule="exact"/>
        <w:ind w:left="2268" w:right="851"/>
        <w:jc w:val="both"/>
        <w:rPr>
          <w:rFonts w:ascii="Trebuchet MS" w:hAnsi="Trebuchet MS"/>
          <w:sz w:val="18"/>
          <w:szCs w:val="18"/>
        </w:rPr>
      </w:pPr>
    </w:p>
    <w:p w:rsidR="00C502EB" w:rsidRPr="00C502EB" w:rsidRDefault="00C502EB" w:rsidP="00C502EB">
      <w:pPr>
        <w:spacing w:after="160" w:line="259" w:lineRule="auto"/>
        <w:ind w:left="1134"/>
        <w:rPr>
          <w:rFonts w:ascii="Titillium Lt" w:eastAsiaTheme="minorHAnsi" w:hAnsi="Titillium Lt" w:cstheme="minorBidi"/>
          <w:color w:val="808080" w:themeColor="background1" w:themeShade="80"/>
          <w:sz w:val="40"/>
          <w:szCs w:val="40"/>
          <w:lang w:eastAsia="en-US"/>
        </w:rPr>
      </w:pPr>
      <w:r w:rsidRPr="00C502EB">
        <w:rPr>
          <w:rFonts w:ascii="Titillium Lt" w:eastAsiaTheme="minorHAnsi" w:hAnsi="Titillium Lt" w:cstheme="minorBidi"/>
          <w:color w:val="808080" w:themeColor="background1" w:themeShade="80"/>
          <w:sz w:val="40"/>
          <w:szCs w:val="40"/>
          <w:lang w:eastAsia="en-US"/>
        </w:rPr>
        <w:t>COMMUNIQUÉ DE PRESSE</w:t>
      </w:r>
    </w:p>
    <w:p w:rsidR="00432FBB" w:rsidRPr="006A6BEF" w:rsidRDefault="00432FBB" w:rsidP="006A6BEF">
      <w:pPr>
        <w:spacing w:line="300" w:lineRule="exact"/>
        <w:ind w:left="2268" w:right="851"/>
        <w:jc w:val="both"/>
        <w:rPr>
          <w:rFonts w:ascii="Trebuchet MS" w:hAnsi="Trebuchet MS"/>
          <w:b/>
          <w:sz w:val="2"/>
          <w:szCs w:val="18"/>
        </w:rPr>
      </w:pPr>
    </w:p>
    <w:p w:rsidR="00432FBB" w:rsidRPr="006A6BEF" w:rsidRDefault="00432FBB" w:rsidP="006A6BEF">
      <w:pPr>
        <w:spacing w:line="300" w:lineRule="exact"/>
        <w:ind w:left="2268" w:right="851"/>
        <w:jc w:val="both"/>
        <w:rPr>
          <w:rFonts w:ascii="Trebuchet MS" w:hAnsi="Trebuchet MS"/>
          <w:b/>
          <w:sz w:val="2"/>
          <w:szCs w:val="18"/>
        </w:rPr>
      </w:pPr>
    </w:p>
    <w:p w:rsidR="00744AA8" w:rsidRPr="006A6BEF" w:rsidRDefault="00744AA8" w:rsidP="006A6BEF">
      <w:pPr>
        <w:jc w:val="both"/>
        <w:rPr>
          <w:b/>
          <w:sz w:val="8"/>
        </w:rPr>
      </w:pPr>
    </w:p>
    <w:p w:rsidR="00C502EB" w:rsidRDefault="006A6BEF" w:rsidP="006A6BEF">
      <w:pPr>
        <w:ind w:left="1134" w:right="1127"/>
        <w:jc w:val="both"/>
        <w:rPr>
          <w:rFonts w:ascii="Titillium Bd" w:hAnsi="Titillium Bd"/>
          <w:b/>
          <w:color w:val="808080" w:themeColor="background1" w:themeShade="80"/>
          <w:szCs w:val="40"/>
        </w:rPr>
      </w:pPr>
      <w:r>
        <w:rPr>
          <w:rFonts w:ascii="Titillium Bd" w:hAnsi="Titillium Bd"/>
          <w:b/>
          <w:color w:val="808080" w:themeColor="background1" w:themeShade="80"/>
          <w:szCs w:val="40"/>
        </w:rPr>
        <w:t>Vendredi 5 octobre, u</w:t>
      </w:r>
      <w:r w:rsidRPr="006A6BEF">
        <w:rPr>
          <w:rFonts w:ascii="Titillium Bd" w:hAnsi="Titillium Bd"/>
          <w:b/>
          <w:color w:val="808080" w:themeColor="background1" w:themeShade="80"/>
          <w:szCs w:val="40"/>
        </w:rPr>
        <w:t>ne manifestation de clôture du déploiement départemental des bornes</w:t>
      </w:r>
      <w:r w:rsidR="00C502EB" w:rsidRPr="006A6BEF">
        <w:rPr>
          <w:rFonts w:ascii="Titillium Bd" w:hAnsi="Titillium Bd"/>
          <w:b/>
          <w:color w:val="808080" w:themeColor="background1" w:themeShade="80"/>
          <w:szCs w:val="40"/>
        </w:rPr>
        <w:t xml:space="preserve"> de recharge pour véhicules éle</w:t>
      </w:r>
      <w:r w:rsidRPr="006A6BEF">
        <w:rPr>
          <w:rFonts w:ascii="Titillium Bd" w:hAnsi="Titillium Bd"/>
          <w:b/>
          <w:color w:val="808080" w:themeColor="background1" w:themeShade="80"/>
          <w:szCs w:val="40"/>
        </w:rPr>
        <w:t xml:space="preserve">ctriques était organisée par le Syndicat Départemental d’Energie </w:t>
      </w:r>
      <w:r w:rsidR="000C2FA1">
        <w:rPr>
          <w:rFonts w:ascii="Titillium Bd" w:hAnsi="Titillium Bd"/>
          <w:b/>
          <w:color w:val="808080" w:themeColor="background1" w:themeShade="80"/>
          <w:szCs w:val="40"/>
        </w:rPr>
        <w:t xml:space="preserve">du Tarn (SDET) </w:t>
      </w:r>
      <w:r>
        <w:rPr>
          <w:rFonts w:ascii="Titillium Bd" w:hAnsi="Titillium Bd"/>
          <w:b/>
          <w:color w:val="808080" w:themeColor="background1" w:themeShade="80"/>
          <w:szCs w:val="40"/>
        </w:rPr>
        <w:t>sur la commune de Cadalen.</w:t>
      </w:r>
    </w:p>
    <w:p w:rsidR="006A6BEF" w:rsidRDefault="006A6BEF" w:rsidP="006A6BEF">
      <w:pPr>
        <w:ind w:left="1134" w:right="1127"/>
        <w:jc w:val="both"/>
        <w:rPr>
          <w:rFonts w:ascii="Titillium Bd" w:hAnsi="Titillium Bd"/>
          <w:b/>
          <w:color w:val="808080" w:themeColor="background1" w:themeShade="80"/>
          <w:szCs w:val="40"/>
        </w:rPr>
      </w:pPr>
    </w:p>
    <w:p w:rsidR="006D5CC3" w:rsidRDefault="006D5CC3" w:rsidP="006A6BEF">
      <w:pPr>
        <w:ind w:right="1127"/>
        <w:jc w:val="both"/>
        <w:rPr>
          <w:rFonts w:ascii="Titillium Lt" w:hAnsi="Titillium Lt"/>
          <w:color w:val="808080" w:themeColor="background1" w:themeShade="80"/>
          <w:szCs w:val="24"/>
        </w:rPr>
      </w:pPr>
    </w:p>
    <w:p w:rsidR="00B25760" w:rsidRPr="00C56820" w:rsidRDefault="003548D1" w:rsidP="00C56820">
      <w:pPr>
        <w:ind w:left="1134" w:right="1127"/>
        <w:jc w:val="both"/>
        <w:rPr>
          <w:rFonts w:ascii="Titillium Lt" w:hAnsi="Titillium Lt" w:cs="Helvetica"/>
          <w:bCs/>
          <w:color w:val="808080" w:themeColor="background1" w:themeShade="80"/>
          <w:szCs w:val="24"/>
          <w:lang w:eastAsia="ja-JP"/>
        </w:rPr>
      </w:pPr>
      <w:r>
        <w:rPr>
          <w:rFonts w:ascii="Titillium Lt" w:hAnsi="Titillium Lt"/>
          <w:color w:val="808080" w:themeColor="background1" w:themeShade="80"/>
          <w:szCs w:val="24"/>
        </w:rPr>
        <w:t>Une centaine de personnes se sont réuni</w:t>
      </w:r>
      <w:r w:rsidR="00402625">
        <w:rPr>
          <w:rFonts w:ascii="Titillium Lt" w:hAnsi="Titillium Lt"/>
          <w:color w:val="808080" w:themeColor="background1" w:themeShade="80"/>
          <w:szCs w:val="24"/>
        </w:rPr>
        <w:t>e</w:t>
      </w:r>
      <w:r w:rsidR="006A6BEF">
        <w:rPr>
          <w:rFonts w:ascii="Titillium Lt" w:hAnsi="Titillium Lt"/>
          <w:color w:val="808080" w:themeColor="background1" w:themeShade="80"/>
          <w:szCs w:val="24"/>
        </w:rPr>
        <w:t>s dans la salle des fêtes de Cadalen en cette fin d’après-midi</w:t>
      </w:r>
      <w:r>
        <w:rPr>
          <w:rFonts w:ascii="Titillium Lt" w:hAnsi="Titillium Lt"/>
          <w:color w:val="808080" w:themeColor="background1" w:themeShade="80"/>
          <w:szCs w:val="24"/>
        </w:rPr>
        <w:t xml:space="preserve"> pour </w:t>
      </w:r>
      <w:r w:rsidR="00C56820" w:rsidRPr="00C56820">
        <w:rPr>
          <w:rFonts w:ascii="Titillium Lt" w:hAnsi="Titillium Lt" w:cs="Helvetica"/>
          <w:bCs/>
          <w:color w:val="808080" w:themeColor="background1" w:themeShade="80"/>
          <w:szCs w:val="24"/>
          <w:lang w:eastAsia="ja-JP"/>
        </w:rPr>
        <w:t xml:space="preserve">honorer </w:t>
      </w:r>
      <w:r w:rsidR="006A6BEF" w:rsidRPr="00C56820">
        <w:rPr>
          <w:rFonts w:ascii="Titillium Lt" w:hAnsi="Titillium Lt" w:cs="Helvetica"/>
          <w:bCs/>
          <w:color w:val="808080" w:themeColor="background1" w:themeShade="80"/>
          <w:szCs w:val="24"/>
          <w:lang w:eastAsia="ja-JP"/>
        </w:rPr>
        <w:t>un projet</w:t>
      </w:r>
      <w:r w:rsidR="00644281">
        <w:rPr>
          <w:rFonts w:ascii="Titillium Lt" w:hAnsi="Titillium Lt" w:cs="Helvetica"/>
          <w:bCs/>
          <w:color w:val="808080" w:themeColor="background1" w:themeShade="80"/>
          <w:szCs w:val="24"/>
          <w:lang w:eastAsia="ja-JP"/>
        </w:rPr>
        <w:t xml:space="preserve"> d’aménagement du territoire</w:t>
      </w:r>
      <w:r w:rsidR="00644281" w:rsidRPr="00644281">
        <w:rPr>
          <w:rFonts w:ascii="Titillium Lt" w:hAnsi="Titillium Lt" w:cs="Helvetica"/>
          <w:bCs/>
          <w:color w:val="808080" w:themeColor="background1" w:themeShade="80"/>
          <w:szCs w:val="24"/>
          <w:lang w:eastAsia="ja-JP"/>
        </w:rPr>
        <w:t xml:space="preserve"> </w:t>
      </w:r>
      <w:r w:rsidR="00644281">
        <w:rPr>
          <w:rFonts w:ascii="Titillium Lt" w:hAnsi="Titillium Lt" w:cs="Helvetica"/>
          <w:bCs/>
          <w:color w:val="808080" w:themeColor="background1" w:themeShade="80"/>
          <w:szCs w:val="24"/>
          <w:lang w:eastAsia="ja-JP"/>
        </w:rPr>
        <w:t>qui porte aujourd’hui à</w:t>
      </w:r>
      <w:r w:rsidR="00644281" w:rsidRPr="00644281">
        <w:rPr>
          <w:rFonts w:ascii="Titillium Lt" w:hAnsi="Titillium Lt" w:cs="Helvetica"/>
          <w:bCs/>
          <w:color w:val="808080" w:themeColor="background1" w:themeShade="80"/>
          <w:szCs w:val="24"/>
          <w:lang w:eastAsia="ja-JP"/>
        </w:rPr>
        <w:t xml:space="preserve"> 100 le nombre d’infrastructures présentes dans les villes et les villages de notre </w:t>
      </w:r>
      <w:r w:rsidR="00C56820" w:rsidRPr="00644281">
        <w:rPr>
          <w:rFonts w:ascii="Titillium Lt" w:hAnsi="Titillium Lt" w:cs="Helvetica"/>
          <w:bCs/>
          <w:color w:val="808080" w:themeColor="background1" w:themeShade="80"/>
          <w:szCs w:val="24"/>
          <w:lang w:eastAsia="ja-JP"/>
        </w:rPr>
        <w:t>département</w:t>
      </w:r>
      <w:r w:rsidR="00C56820">
        <w:rPr>
          <w:rFonts w:ascii="Titillium Lt" w:hAnsi="Titillium Lt" w:cs="Helvetica"/>
          <w:bCs/>
          <w:color w:val="808080" w:themeColor="background1" w:themeShade="80"/>
          <w:szCs w:val="24"/>
          <w:lang w:eastAsia="ja-JP"/>
        </w:rPr>
        <w:t>.</w:t>
      </w:r>
    </w:p>
    <w:p w:rsidR="006D5CC3" w:rsidRDefault="006D5CC3" w:rsidP="003548D1">
      <w:pPr>
        <w:ind w:left="1134" w:right="1127"/>
        <w:jc w:val="both"/>
        <w:rPr>
          <w:rFonts w:ascii="Titillium Lt" w:hAnsi="Titillium Lt"/>
          <w:color w:val="808080" w:themeColor="background1" w:themeShade="80"/>
          <w:szCs w:val="24"/>
        </w:rPr>
      </w:pPr>
    </w:p>
    <w:p w:rsidR="00C56820" w:rsidRDefault="002F6717" w:rsidP="00C56820">
      <w:pPr>
        <w:ind w:left="1134" w:right="1127"/>
        <w:jc w:val="both"/>
        <w:rPr>
          <w:rFonts w:ascii="Titillium Lt" w:hAnsi="Titillium Lt"/>
          <w:color w:val="808080" w:themeColor="background1" w:themeShade="80"/>
          <w:szCs w:val="24"/>
        </w:rPr>
      </w:pPr>
      <w:r>
        <w:rPr>
          <w:rFonts w:ascii="Titillium Lt" w:hAnsi="Titillium Lt"/>
          <w:color w:val="808080" w:themeColor="background1" w:themeShade="80"/>
          <w:szCs w:val="24"/>
        </w:rPr>
        <w:t>Dans l’ordre</w:t>
      </w:r>
      <w:r w:rsidR="00476FF2">
        <w:rPr>
          <w:rFonts w:ascii="Calibri" w:hAnsi="Calibri" w:cs="Calibri"/>
          <w:color w:val="808080" w:themeColor="background1" w:themeShade="80"/>
          <w:szCs w:val="24"/>
        </w:rPr>
        <w:t xml:space="preserve">, </w:t>
      </w:r>
      <w:r w:rsidR="00476FF2">
        <w:rPr>
          <w:rFonts w:ascii="Titillium Lt" w:hAnsi="Titillium Lt"/>
          <w:color w:val="808080" w:themeColor="background1" w:themeShade="80"/>
          <w:szCs w:val="24"/>
        </w:rPr>
        <w:t>Monique CORBIERE-FAUVEL</w:t>
      </w:r>
      <w:r w:rsidR="0006649A">
        <w:rPr>
          <w:rFonts w:ascii="Titillium Lt" w:hAnsi="Titillium Lt"/>
          <w:color w:val="808080" w:themeColor="background1" w:themeShade="80"/>
          <w:szCs w:val="24"/>
        </w:rPr>
        <w:t xml:space="preserve">, </w:t>
      </w:r>
      <w:r w:rsidR="00476FF2">
        <w:rPr>
          <w:rFonts w:ascii="Titillium Lt" w:hAnsi="Titillium Lt"/>
          <w:color w:val="808080" w:themeColor="background1" w:themeShade="80"/>
          <w:szCs w:val="24"/>
        </w:rPr>
        <w:t>maire de Cadalen</w:t>
      </w:r>
      <w:r w:rsidR="0006649A">
        <w:rPr>
          <w:rFonts w:ascii="Calibri" w:hAnsi="Calibri" w:cs="Calibri"/>
          <w:color w:val="808080" w:themeColor="background1" w:themeShade="80"/>
          <w:szCs w:val="24"/>
        </w:rPr>
        <w:t> </w:t>
      </w:r>
      <w:r w:rsidR="0006649A">
        <w:rPr>
          <w:rFonts w:ascii="Titillium Lt" w:hAnsi="Titillium Lt"/>
          <w:color w:val="808080" w:themeColor="background1" w:themeShade="80"/>
          <w:szCs w:val="24"/>
        </w:rPr>
        <w:t>;</w:t>
      </w:r>
      <w:r w:rsidR="00A460AA">
        <w:rPr>
          <w:rFonts w:ascii="Titillium Lt" w:hAnsi="Titillium Lt"/>
          <w:color w:val="808080" w:themeColor="background1" w:themeShade="80"/>
          <w:szCs w:val="24"/>
        </w:rPr>
        <w:t xml:space="preserve"> </w:t>
      </w:r>
      <w:r w:rsidR="0006649A" w:rsidRPr="006D5CC3">
        <w:rPr>
          <w:rFonts w:ascii="Titillium Lt" w:hAnsi="Titillium Lt"/>
          <w:color w:val="808080" w:themeColor="background1" w:themeShade="80"/>
          <w:szCs w:val="24"/>
        </w:rPr>
        <w:t>Alai</w:t>
      </w:r>
      <w:r w:rsidR="0006649A" w:rsidRPr="006D5CC3">
        <w:rPr>
          <w:rFonts w:ascii="Titillium Lt" w:hAnsi="Titillium Lt" w:cs="Calibri"/>
          <w:color w:val="808080" w:themeColor="background1" w:themeShade="80"/>
          <w:szCs w:val="24"/>
        </w:rPr>
        <w:t>n ASTIE</w:t>
      </w:r>
      <w:r w:rsidR="0006649A">
        <w:rPr>
          <w:rFonts w:ascii="Titillium Lt" w:hAnsi="Titillium Lt"/>
          <w:color w:val="808080" w:themeColor="background1" w:themeShade="80"/>
          <w:szCs w:val="24"/>
        </w:rPr>
        <w:t>,</w:t>
      </w:r>
      <w:r w:rsidR="00A460AA">
        <w:rPr>
          <w:rFonts w:ascii="Titillium Lt" w:hAnsi="Titillium Lt"/>
          <w:color w:val="808080" w:themeColor="background1" w:themeShade="80"/>
          <w:szCs w:val="24"/>
        </w:rPr>
        <w:t xml:space="preserve"> Président du </w:t>
      </w:r>
      <w:r w:rsidR="00A460AA" w:rsidRPr="006D5CC3">
        <w:rPr>
          <w:rFonts w:ascii="Titillium Lt" w:hAnsi="Titillium Lt"/>
          <w:color w:val="808080" w:themeColor="background1" w:themeShade="80"/>
          <w:szCs w:val="24"/>
        </w:rPr>
        <w:t>SDET</w:t>
      </w:r>
      <w:r w:rsidR="0006649A">
        <w:rPr>
          <w:rFonts w:ascii="Calibri" w:hAnsi="Calibri" w:cs="Calibri"/>
          <w:color w:val="808080" w:themeColor="background1" w:themeShade="80"/>
          <w:szCs w:val="24"/>
        </w:rPr>
        <w:t> </w:t>
      </w:r>
      <w:r w:rsidR="0006649A">
        <w:rPr>
          <w:rFonts w:ascii="Titillium Lt" w:hAnsi="Titillium Lt" w:cs="Calibri"/>
          <w:color w:val="808080" w:themeColor="background1" w:themeShade="80"/>
          <w:szCs w:val="24"/>
        </w:rPr>
        <w:t xml:space="preserve">; </w:t>
      </w:r>
      <w:r w:rsidR="00476FF2">
        <w:rPr>
          <w:rFonts w:ascii="Titillium Lt" w:hAnsi="Titillium Lt" w:cs="Calibri"/>
          <w:color w:val="808080" w:themeColor="background1" w:themeShade="80"/>
          <w:szCs w:val="24"/>
        </w:rPr>
        <w:t xml:space="preserve">Christophe RAMOND, </w:t>
      </w:r>
      <w:r w:rsidR="00476FF2" w:rsidRPr="006D5CC3">
        <w:rPr>
          <w:rFonts w:ascii="Titillium Lt" w:hAnsi="Titillium Lt" w:cs="Calibri"/>
          <w:color w:val="808080" w:themeColor="background1" w:themeShade="80"/>
          <w:szCs w:val="24"/>
        </w:rPr>
        <w:t>Président du Conseil Départemental</w:t>
      </w:r>
      <w:r w:rsidR="00476FF2">
        <w:rPr>
          <w:rFonts w:ascii="Titillium Lt" w:hAnsi="Titillium Lt" w:cs="Calibri"/>
          <w:color w:val="808080" w:themeColor="background1" w:themeShade="80"/>
          <w:szCs w:val="24"/>
        </w:rPr>
        <w:t xml:space="preserve"> </w:t>
      </w:r>
      <w:r w:rsidR="00476FF2">
        <w:rPr>
          <w:rFonts w:ascii="Titillium Lt" w:hAnsi="Titillium Lt" w:cs="Calibri"/>
          <w:color w:val="808080" w:themeColor="background1" w:themeShade="80"/>
          <w:szCs w:val="24"/>
        </w:rPr>
        <w:t xml:space="preserve">du Tarn ; </w:t>
      </w:r>
      <w:r w:rsidR="0006649A">
        <w:rPr>
          <w:rFonts w:ascii="Titillium Lt" w:hAnsi="Titillium Lt" w:cs="Calibri"/>
          <w:color w:val="808080" w:themeColor="background1" w:themeShade="80"/>
          <w:szCs w:val="24"/>
        </w:rPr>
        <w:t>Thierry CARCENAC</w:t>
      </w:r>
      <w:r w:rsidR="0006649A">
        <w:rPr>
          <w:rFonts w:ascii="Calibri" w:hAnsi="Calibri" w:cs="Calibri"/>
          <w:color w:val="808080" w:themeColor="background1" w:themeShade="80"/>
          <w:szCs w:val="24"/>
        </w:rPr>
        <w:t>,</w:t>
      </w:r>
      <w:r w:rsidR="006D5CC3" w:rsidRPr="006D5CC3">
        <w:rPr>
          <w:rFonts w:ascii="Titillium Lt" w:hAnsi="Titillium Lt" w:cs="Calibri"/>
          <w:color w:val="808080" w:themeColor="background1" w:themeShade="80"/>
          <w:szCs w:val="24"/>
        </w:rPr>
        <w:t xml:space="preserve"> </w:t>
      </w:r>
      <w:r w:rsidR="00476FF2">
        <w:rPr>
          <w:rFonts w:ascii="Titillium Lt" w:hAnsi="Titillium Lt" w:cs="Calibri"/>
          <w:color w:val="808080" w:themeColor="background1" w:themeShade="80"/>
          <w:szCs w:val="24"/>
        </w:rPr>
        <w:t xml:space="preserve">Sénateur </w:t>
      </w:r>
      <w:r w:rsidR="006D5CC3">
        <w:rPr>
          <w:rFonts w:ascii="Titillium Lt" w:hAnsi="Titillium Lt" w:cs="Calibri"/>
          <w:color w:val="808080" w:themeColor="background1" w:themeShade="80"/>
          <w:szCs w:val="24"/>
        </w:rPr>
        <w:t>du Tarn</w:t>
      </w:r>
      <w:r w:rsidR="0006649A">
        <w:rPr>
          <w:rFonts w:ascii="Titillium Lt" w:hAnsi="Titillium Lt" w:cs="Calibri"/>
          <w:color w:val="808080" w:themeColor="background1" w:themeShade="80"/>
          <w:szCs w:val="24"/>
        </w:rPr>
        <w:t xml:space="preserve"> ;</w:t>
      </w:r>
      <w:r w:rsidR="006D5CC3">
        <w:rPr>
          <w:rFonts w:ascii="Titillium Lt" w:hAnsi="Titillium Lt" w:cs="Calibri"/>
          <w:color w:val="808080" w:themeColor="background1" w:themeShade="80"/>
          <w:szCs w:val="24"/>
        </w:rPr>
        <w:t xml:space="preserve"> Bernard GILABERT, </w:t>
      </w:r>
      <w:r w:rsidR="00D666FF">
        <w:rPr>
          <w:rFonts w:ascii="Titillium Lt" w:hAnsi="Titillium Lt" w:cs="Calibri"/>
          <w:color w:val="808080" w:themeColor="background1" w:themeShade="80"/>
          <w:szCs w:val="24"/>
        </w:rPr>
        <w:t>conseiller régional d’</w:t>
      </w:r>
      <w:r w:rsidR="0006649A">
        <w:rPr>
          <w:rFonts w:ascii="Titillium Lt" w:hAnsi="Titillium Lt" w:cs="Calibri"/>
          <w:color w:val="808080" w:themeColor="background1" w:themeShade="80"/>
          <w:szCs w:val="24"/>
        </w:rPr>
        <w:t>Occitanie</w:t>
      </w:r>
      <w:r w:rsidR="0006649A">
        <w:rPr>
          <w:rFonts w:ascii="Calibri" w:hAnsi="Calibri" w:cs="Calibri"/>
          <w:color w:val="808080" w:themeColor="background1" w:themeShade="80"/>
          <w:szCs w:val="24"/>
        </w:rPr>
        <w:t> </w:t>
      </w:r>
      <w:r w:rsidR="00476FF2">
        <w:rPr>
          <w:rFonts w:ascii="Titillium Lt" w:hAnsi="Titillium Lt" w:cs="Calibri"/>
          <w:color w:val="808080" w:themeColor="background1" w:themeShade="80"/>
          <w:szCs w:val="24"/>
        </w:rPr>
        <w:t>et Marie-Christine VERDIER-JOUCLAS, députée de la deuxième</w:t>
      </w:r>
      <w:r w:rsidR="00D666FF">
        <w:rPr>
          <w:rFonts w:ascii="Titillium Lt" w:hAnsi="Titillium Lt" w:cs="Calibri"/>
          <w:color w:val="808080" w:themeColor="background1" w:themeShade="80"/>
          <w:szCs w:val="24"/>
        </w:rPr>
        <w:t xml:space="preserve"> circonscripti</w:t>
      </w:r>
      <w:r w:rsidR="00476FF2">
        <w:rPr>
          <w:rFonts w:ascii="Titillium Lt" w:hAnsi="Titillium Lt" w:cs="Calibri"/>
          <w:color w:val="808080" w:themeColor="background1" w:themeShade="80"/>
          <w:szCs w:val="24"/>
        </w:rPr>
        <w:t xml:space="preserve">on du Tarn, ont pris la parole pour se féliciter </w:t>
      </w:r>
      <w:r w:rsidR="00C56820">
        <w:rPr>
          <w:rFonts w:ascii="Titillium Lt" w:hAnsi="Titillium Lt" w:cs="Calibri"/>
          <w:color w:val="808080" w:themeColor="background1" w:themeShade="80"/>
          <w:szCs w:val="24"/>
        </w:rPr>
        <w:t>de la réalisation d’une opération de grande ampleur, qui a été menée de concert entre les différents acteurs publics que sont le SDET, le Conseil Départemental et l’Etat (ADEME</w:t>
      </w:r>
      <w:bookmarkStart w:id="0" w:name="_GoBack"/>
      <w:bookmarkEnd w:id="0"/>
      <w:r w:rsidR="00C56820">
        <w:rPr>
          <w:rFonts w:ascii="Titillium Lt" w:hAnsi="Titillium Lt" w:cs="Calibri"/>
          <w:color w:val="808080" w:themeColor="background1" w:themeShade="80"/>
          <w:szCs w:val="24"/>
        </w:rPr>
        <w:t xml:space="preserve">), et dont les objectifs </w:t>
      </w:r>
      <w:r w:rsidR="00C56820">
        <w:rPr>
          <w:rFonts w:ascii="Titillium Lt" w:hAnsi="Titillium Lt"/>
          <w:color w:val="808080" w:themeColor="background1" w:themeShade="80"/>
          <w:szCs w:val="24"/>
        </w:rPr>
        <w:t>s’inscrive</w:t>
      </w:r>
      <w:r w:rsidR="00C56820">
        <w:rPr>
          <w:rFonts w:ascii="Titillium Lt" w:hAnsi="Titillium Lt"/>
          <w:color w:val="808080" w:themeColor="background1" w:themeShade="80"/>
          <w:szCs w:val="24"/>
        </w:rPr>
        <w:t>nt de manière pérenne dans la Transition Energétique.</w:t>
      </w:r>
    </w:p>
    <w:p w:rsidR="00C56820" w:rsidRDefault="00C56820" w:rsidP="00C56820">
      <w:pPr>
        <w:ind w:left="1134" w:right="1127"/>
        <w:jc w:val="both"/>
        <w:rPr>
          <w:rFonts w:ascii="Titillium Lt" w:hAnsi="Titillium Lt" w:cs="Helvetica"/>
          <w:bCs/>
          <w:color w:val="808080" w:themeColor="background1" w:themeShade="80"/>
          <w:szCs w:val="24"/>
          <w:lang w:eastAsia="ja-JP"/>
        </w:rPr>
      </w:pPr>
    </w:p>
    <w:p w:rsidR="00D666FF" w:rsidRDefault="00D666FF" w:rsidP="003548D1">
      <w:pPr>
        <w:ind w:left="1134" w:right="1127"/>
        <w:jc w:val="both"/>
        <w:rPr>
          <w:rFonts w:ascii="Titillium Lt" w:hAnsi="Titillium Lt"/>
          <w:color w:val="808080" w:themeColor="background1" w:themeShade="80"/>
          <w:szCs w:val="24"/>
        </w:rPr>
      </w:pPr>
    </w:p>
    <w:p w:rsidR="00C502EB" w:rsidRPr="00C502EB" w:rsidRDefault="00C502EB" w:rsidP="003548D1">
      <w:pPr>
        <w:ind w:left="1134" w:right="1127"/>
        <w:jc w:val="both"/>
        <w:rPr>
          <w:rFonts w:ascii="Titillium Lt" w:hAnsi="Titillium Lt"/>
          <w:color w:val="808080" w:themeColor="background1" w:themeShade="80"/>
          <w:szCs w:val="24"/>
        </w:rPr>
      </w:pPr>
    </w:p>
    <w:sectPr w:rsidR="00C502EB" w:rsidRPr="00C502EB" w:rsidSect="00CA2F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963" w:right="0" w:bottom="0" w:left="0" w:header="0" w:footer="3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FFC" w:rsidRDefault="00C87FFC">
      <w:r>
        <w:separator/>
      </w:r>
    </w:p>
  </w:endnote>
  <w:endnote w:type="continuationSeparator" w:id="0">
    <w:p w:rsidR="00C87FFC" w:rsidRDefault="00C8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tillium L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B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tillium Light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ED5" w:rsidRDefault="00C87FFC">
    <w:pPr>
      <w:pStyle w:val="Pieddepage"/>
    </w:pPr>
    <w:sdt>
      <w:sdtPr>
        <w:id w:val="969400743"/>
        <w:temporary/>
        <w:showingPlcHdr/>
      </w:sdtPr>
      <w:sdtEndPr/>
      <w:sdtContent>
        <w:r w:rsidR="00432FBB">
          <w:t>[Tapez le texte]</w:t>
        </w:r>
      </w:sdtContent>
    </w:sdt>
    <w:r w:rsidR="00432FBB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432FBB">
          <w:t>[Tapez le texte]</w:t>
        </w:r>
      </w:sdtContent>
    </w:sdt>
    <w:r w:rsidR="00432FBB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432FBB"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B60" w:rsidRPr="00C502EB" w:rsidRDefault="00432FBB" w:rsidP="00B60B60">
    <w:pPr>
      <w:spacing w:line="200" w:lineRule="exact"/>
      <w:ind w:left="2268"/>
      <w:rPr>
        <w:rFonts w:ascii="Titillium Light" w:hAnsi="Titillium Light"/>
        <w:color w:val="46505A"/>
        <w:sz w:val="16"/>
        <w:szCs w:val="16"/>
        <w:lang w:val="en-US"/>
      </w:rPr>
    </w:pPr>
    <w:r>
      <w:rPr>
        <w:rFonts w:ascii="Titillium Light" w:hAnsi="Titillium Light"/>
        <w:noProof/>
        <w:color w:val="46505A"/>
        <w:sz w:val="16"/>
        <w:szCs w:val="16"/>
      </w:rPr>
      <w:drawing>
        <wp:anchor distT="0" distB="0" distL="114300" distR="114300" simplePos="0" relativeHeight="251662336" behindDoc="0" locked="0" layoutInCell="1" allowOverlap="1" wp14:anchorId="4C1AF9E7" wp14:editId="41F1F825">
          <wp:simplePos x="0" y="0"/>
          <wp:positionH relativeFrom="column">
            <wp:posOffset>619125</wp:posOffset>
          </wp:positionH>
          <wp:positionV relativeFrom="paragraph">
            <wp:posOffset>75099</wp:posOffset>
          </wp:positionV>
          <wp:extent cx="648000" cy="423692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 logo FNCCR-43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423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2EB">
      <w:rPr>
        <w:rFonts w:ascii="Titillium Light" w:hAnsi="Titillium Light"/>
        <w:color w:val="46505A"/>
        <w:sz w:val="16"/>
        <w:szCs w:val="16"/>
        <w:lang w:val="en-US"/>
      </w:rPr>
      <w:t>2</w:t>
    </w:r>
    <w:r w:rsidR="00B60B60" w:rsidRPr="00C502EB">
      <w:rPr>
        <w:rFonts w:ascii="Titillium Light" w:hAnsi="Titillium Light"/>
        <w:color w:val="46505A"/>
        <w:sz w:val="16"/>
        <w:szCs w:val="16"/>
        <w:lang w:val="en-US"/>
      </w:rPr>
      <w:t xml:space="preserve"> rue Gustave Eiffel</w:t>
    </w:r>
    <w:r w:rsidR="00B60B60" w:rsidRPr="00C502EB">
      <w:rPr>
        <w:rFonts w:ascii="Titillium Light" w:hAnsi="Titillium Light"/>
        <w:color w:val="46505A"/>
        <w:sz w:val="16"/>
        <w:szCs w:val="16"/>
        <w:lang w:val="en-US"/>
      </w:rPr>
      <w:br/>
      <w:t>Zone Albitech</w:t>
    </w:r>
  </w:p>
  <w:p w:rsidR="002F0ED5" w:rsidRPr="00C502EB" w:rsidRDefault="00B60B60" w:rsidP="00B60B60">
    <w:pPr>
      <w:tabs>
        <w:tab w:val="left" w:pos="6060"/>
      </w:tabs>
      <w:spacing w:after="40" w:line="200" w:lineRule="exact"/>
      <w:ind w:left="2268"/>
      <w:rPr>
        <w:rFonts w:ascii="Titillium Light" w:hAnsi="Titillium Light"/>
        <w:color w:val="46505A"/>
        <w:sz w:val="16"/>
        <w:szCs w:val="16"/>
        <w:lang w:val="en-US"/>
      </w:rPr>
    </w:pPr>
    <w:r w:rsidRPr="00C502EB">
      <w:rPr>
        <w:rFonts w:ascii="Titillium Light" w:hAnsi="Titillium Light"/>
        <w:color w:val="46505A"/>
        <w:sz w:val="16"/>
        <w:szCs w:val="16"/>
        <w:lang w:val="en-US"/>
      </w:rPr>
      <w:t>81000 ALBI</w:t>
    </w:r>
    <w:r w:rsidRPr="00C502EB">
      <w:rPr>
        <w:rFonts w:ascii="Titillium Light" w:hAnsi="Titillium Light"/>
        <w:color w:val="46505A"/>
        <w:sz w:val="16"/>
        <w:szCs w:val="16"/>
        <w:lang w:val="en-US"/>
      </w:rPr>
      <w:tab/>
    </w:r>
  </w:p>
  <w:p w:rsidR="002F0ED5" w:rsidRPr="00390176" w:rsidRDefault="00432FBB" w:rsidP="002F0ED5">
    <w:pPr>
      <w:spacing w:after="40" w:line="200" w:lineRule="exact"/>
      <w:ind w:left="2268"/>
      <w:rPr>
        <w:rFonts w:ascii="Titillium Light" w:hAnsi="Titillium Light"/>
        <w:color w:val="46505A"/>
        <w:sz w:val="16"/>
        <w:szCs w:val="16"/>
      </w:rPr>
    </w:pPr>
    <w:r w:rsidRPr="00390176">
      <w:rPr>
        <w:rFonts w:ascii="Titillium Light" w:hAnsi="Titillium Light"/>
        <w:color w:val="46505A"/>
        <w:sz w:val="16"/>
        <w:szCs w:val="16"/>
      </w:rPr>
      <w:t xml:space="preserve">Tél : </w:t>
    </w:r>
    <w:r w:rsidR="00B60B60">
      <w:rPr>
        <w:rFonts w:ascii="Titillium Light" w:hAnsi="Titillium Light"/>
        <w:color w:val="46505A"/>
        <w:sz w:val="16"/>
        <w:szCs w:val="16"/>
      </w:rPr>
      <w:t>05 63 43 21 40</w:t>
    </w:r>
  </w:p>
  <w:p w:rsidR="002F0ED5" w:rsidRPr="003641C6" w:rsidRDefault="00C87FFC" w:rsidP="002F0ED5">
    <w:pPr>
      <w:spacing w:line="200" w:lineRule="exact"/>
      <w:ind w:left="2268"/>
    </w:pPr>
    <w:hyperlink r:id="rId2" w:history="1">
      <w:r w:rsidR="00B60B60" w:rsidRPr="006F1A25">
        <w:rPr>
          <w:rStyle w:val="Lienhypertexte"/>
          <w:rFonts w:ascii="Titillium Light" w:hAnsi="Titillium Light"/>
          <w:sz w:val="16"/>
          <w:szCs w:val="16"/>
        </w:rPr>
        <w:t>infos@sdet.fr</w:t>
      </w:r>
    </w:hyperlink>
    <w:r w:rsidR="00432FBB">
      <w:rPr>
        <w:rFonts w:ascii="Trebuchet MS" w:hAnsi="Trebuchet MS"/>
        <w:color w:val="7F7F7F" w:themeColor="text1" w:themeTint="80"/>
        <w:sz w:val="16"/>
        <w:szCs w:val="16"/>
      </w:rPr>
      <w:tab/>
    </w:r>
    <w:r w:rsidR="00432FBB">
      <w:rPr>
        <w:rFonts w:ascii="Trebuchet MS" w:hAnsi="Trebuchet MS"/>
        <w:color w:val="7F7F7F" w:themeColor="text1" w:themeTint="80"/>
        <w:sz w:val="16"/>
        <w:szCs w:val="16"/>
      </w:rPr>
      <w:tab/>
    </w:r>
    <w:r w:rsidR="00432FBB">
      <w:rPr>
        <w:rFonts w:ascii="Trebuchet MS" w:hAnsi="Trebuchet MS"/>
        <w:color w:val="7F7F7F" w:themeColor="text1" w:themeTint="80"/>
        <w:sz w:val="16"/>
        <w:szCs w:val="16"/>
      </w:rPr>
      <w:tab/>
    </w:r>
    <w:r w:rsidR="00432FBB">
      <w:rPr>
        <w:rFonts w:ascii="Trebuchet MS" w:hAnsi="Trebuchet MS"/>
        <w:color w:val="7F7F7F" w:themeColor="text1" w:themeTint="80"/>
        <w:sz w:val="16"/>
        <w:szCs w:val="16"/>
      </w:rPr>
      <w:tab/>
    </w:r>
    <w:r w:rsidR="00432FBB">
      <w:rPr>
        <w:rFonts w:ascii="Trebuchet MS" w:hAnsi="Trebuchet MS"/>
        <w:color w:val="7F7F7F" w:themeColor="text1" w:themeTint="80"/>
        <w:sz w:val="16"/>
        <w:szCs w:val="16"/>
      </w:rPr>
      <w:tab/>
    </w:r>
    <w:r w:rsidR="00432FBB">
      <w:rPr>
        <w:rFonts w:ascii="Trebuchet MS" w:hAnsi="Trebuchet MS"/>
        <w:color w:val="7F7F7F" w:themeColor="text1" w:themeTint="80"/>
        <w:sz w:val="16"/>
        <w:szCs w:val="16"/>
      </w:rPr>
      <w:tab/>
    </w:r>
    <w:r w:rsidR="00432FBB">
      <w:rPr>
        <w:rFonts w:ascii="Trebuchet MS" w:hAnsi="Trebuchet MS"/>
        <w:color w:val="7F7F7F" w:themeColor="text1" w:themeTint="80"/>
        <w:sz w:val="16"/>
        <w:szCs w:val="16"/>
      </w:rPr>
      <w:tab/>
    </w:r>
    <w:r w:rsidR="00432FBB">
      <w:rPr>
        <w:rFonts w:ascii="Trebuchet MS" w:hAnsi="Trebuchet MS"/>
        <w:color w:val="7F7F7F" w:themeColor="text1" w:themeTint="80"/>
        <w:sz w:val="16"/>
        <w:szCs w:val="16"/>
      </w:rPr>
      <w:tab/>
      <w:t xml:space="preserve">      </w:t>
    </w:r>
    <w:r w:rsidR="00432FBB">
      <w:rPr>
        <w:rFonts w:ascii="Trebuchet MS" w:hAnsi="Trebuchet MS"/>
        <w:b/>
        <w:bCs/>
        <w:color w:val="9B3287"/>
        <w:sz w:val="18"/>
        <w:szCs w:val="18"/>
      </w:rPr>
      <w:t>www.</w:t>
    </w:r>
    <w:r w:rsidR="00B60B60">
      <w:rPr>
        <w:rFonts w:ascii="Trebuchet MS" w:hAnsi="Trebuchet MS"/>
        <w:b/>
        <w:bCs/>
        <w:color w:val="9B3287"/>
        <w:sz w:val="18"/>
        <w:szCs w:val="18"/>
      </w:rPr>
      <w:t>sdet</w:t>
    </w:r>
    <w:r w:rsidR="00432FBB">
      <w:rPr>
        <w:rFonts w:ascii="Trebuchet MS" w:hAnsi="Trebuchet MS"/>
        <w:b/>
        <w:bCs/>
        <w:color w:val="9B3287"/>
        <w:sz w:val="18"/>
        <w:szCs w:val="18"/>
      </w:rPr>
      <w:t>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FFC" w:rsidRDefault="00C87FFC">
      <w:r>
        <w:separator/>
      </w:r>
    </w:p>
  </w:footnote>
  <w:footnote w:type="continuationSeparator" w:id="0">
    <w:p w:rsidR="00C87FFC" w:rsidRDefault="00C87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ED5" w:rsidRDefault="00C87FF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Fond en-tê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ED5" w:rsidRDefault="00B60B60">
    <w:pPr>
      <w:pStyle w:val="En-tte"/>
    </w:pPr>
    <w:r>
      <w:rPr>
        <w:noProof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column">
            <wp:posOffset>9525</wp:posOffset>
          </wp:positionH>
          <wp:positionV relativeFrom="paragraph">
            <wp:posOffset>-28575</wp:posOffset>
          </wp:positionV>
          <wp:extent cx="7524000" cy="10083600"/>
          <wp:effectExtent l="0" t="0" r="127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_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0" cy="10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ED5" w:rsidRDefault="00C87FF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5168;mso-wrap-edited:f;mso-position-horizontal:center;mso-position-horizontal-relative:margin;mso-position-vertical:center;mso-position-vertical-relative:margin" wrapcoords="-27 0 -27 21561 21600 21561 21600 0 -27 0">
          <v:imagedata r:id="rId1" o:title="Fond en-tê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BB"/>
    <w:rsid w:val="00001AFB"/>
    <w:rsid w:val="00005AF6"/>
    <w:rsid w:val="0004619C"/>
    <w:rsid w:val="00053AE1"/>
    <w:rsid w:val="00057336"/>
    <w:rsid w:val="0006649A"/>
    <w:rsid w:val="000C2FA1"/>
    <w:rsid w:val="000D1BBC"/>
    <w:rsid w:val="000E2CAF"/>
    <w:rsid w:val="00100759"/>
    <w:rsid w:val="00124813"/>
    <w:rsid w:val="00144C85"/>
    <w:rsid w:val="00160420"/>
    <w:rsid w:val="00185721"/>
    <w:rsid w:val="001D49D8"/>
    <w:rsid w:val="001F4F17"/>
    <w:rsid w:val="00207B75"/>
    <w:rsid w:val="00224926"/>
    <w:rsid w:val="002708A1"/>
    <w:rsid w:val="00280FE0"/>
    <w:rsid w:val="00291089"/>
    <w:rsid w:val="002B06EB"/>
    <w:rsid w:val="002F2AF7"/>
    <w:rsid w:val="002F6717"/>
    <w:rsid w:val="002F6D42"/>
    <w:rsid w:val="00330C73"/>
    <w:rsid w:val="003403F9"/>
    <w:rsid w:val="00343E42"/>
    <w:rsid w:val="003548D1"/>
    <w:rsid w:val="003A2AC5"/>
    <w:rsid w:val="00402625"/>
    <w:rsid w:val="00432FBB"/>
    <w:rsid w:val="004347B2"/>
    <w:rsid w:val="00437E8D"/>
    <w:rsid w:val="004444BC"/>
    <w:rsid w:val="00454131"/>
    <w:rsid w:val="00465945"/>
    <w:rsid w:val="00476FF2"/>
    <w:rsid w:val="004A2353"/>
    <w:rsid w:val="00503CFF"/>
    <w:rsid w:val="00525059"/>
    <w:rsid w:val="005E003E"/>
    <w:rsid w:val="005F71C9"/>
    <w:rsid w:val="0062302D"/>
    <w:rsid w:val="00644281"/>
    <w:rsid w:val="006605F8"/>
    <w:rsid w:val="006A6BEF"/>
    <w:rsid w:val="006D5CC3"/>
    <w:rsid w:val="006E32EA"/>
    <w:rsid w:val="006F605A"/>
    <w:rsid w:val="00716839"/>
    <w:rsid w:val="00744AA8"/>
    <w:rsid w:val="007F19BA"/>
    <w:rsid w:val="008250F0"/>
    <w:rsid w:val="00837DE3"/>
    <w:rsid w:val="00850E0C"/>
    <w:rsid w:val="0088308A"/>
    <w:rsid w:val="00883961"/>
    <w:rsid w:val="008F079F"/>
    <w:rsid w:val="00914124"/>
    <w:rsid w:val="009574B1"/>
    <w:rsid w:val="009A1F79"/>
    <w:rsid w:val="009B23BC"/>
    <w:rsid w:val="009D061A"/>
    <w:rsid w:val="00A16FDE"/>
    <w:rsid w:val="00A460AA"/>
    <w:rsid w:val="00AA5C16"/>
    <w:rsid w:val="00AA681E"/>
    <w:rsid w:val="00AC6222"/>
    <w:rsid w:val="00AF6E1C"/>
    <w:rsid w:val="00AF71F9"/>
    <w:rsid w:val="00B25760"/>
    <w:rsid w:val="00B34C1E"/>
    <w:rsid w:val="00B60B60"/>
    <w:rsid w:val="00BD616B"/>
    <w:rsid w:val="00C42A0A"/>
    <w:rsid w:val="00C502EB"/>
    <w:rsid w:val="00C56820"/>
    <w:rsid w:val="00C60F87"/>
    <w:rsid w:val="00C64CCF"/>
    <w:rsid w:val="00C87FFC"/>
    <w:rsid w:val="00CA69D7"/>
    <w:rsid w:val="00CB7C7B"/>
    <w:rsid w:val="00CD456F"/>
    <w:rsid w:val="00D309F5"/>
    <w:rsid w:val="00D548EC"/>
    <w:rsid w:val="00D663B2"/>
    <w:rsid w:val="00D666FF"/>
    <w:rsid w:val="00D91D2A"/>
    <w:rsid w:val="00DA2981"/>
    <w:rsid w:val="00E12BCA"/>
    <w:rsid w:val="00E354B0"/>
    <w:rsid w:val="00E777D3"/>
    <w:rsid w:val="00EB65B0"/>
    <w:rsid w:val="00EC4BE7"/>
    <w:rsid w:val="00ED01EA"/>
    <w:rsid w:val="00EE7311"/>
    <w:rsid w:val="00F326E7"/>
    <w:rsid w:val="00F40E90"/>
    <w:rsid w:val="00FB025E"/>
    <w:rsid w:val="00FC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2F9C22"/>
  <w15:chartTrackingRefBased/>
  <w15:docId w15:val="{E2FC114D-8AF4-4D13-8DBE-C81FE854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FBB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2F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2FBB"/>
    <w:rPr>
      <w:rFonts w:ascii="Times New Roman" w:eastAsiaTheme="minorEastAsia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32F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2FBB"/>
    <w:rPr>
      <w:rFonts w:ascii="Times New Roman" w:eastAsiaTheme="minorEastAsia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32F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@sdet.fr" TargetMode="External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</dc:creator>
  <cp:keywords/>
  <dc:description/>
  <cp:lastModifiedBy>Contact SDET</cp:lastModifiedBy>
  <cp:revision>10</cp:revision>
  <dcterms:created xsi:type="dcterms:W3CDTF">2017-02-16T14:14:00Z</dcterms:created>
  <dcterms:modified xsi:type="dcterms:W3CDTF">2018-10-08T15:34:00Z</dcterms:modified>
</cp:coreProperties>
</file>